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CA" w:rsidRPr="003B4700" w:rsidRDefault="003B4700" w:rsidP="003B470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4700">
        <w:rPr>
          <w:rFonts w:ascii="Times New Roman" w:hAnsi="Times New Roman" w:cs="Times New Roman"/>
          <w:b/>
          <w:sz w:val="26"/>
          <w:szCs w:val="26"/>
        </w:rPr>
        <w:t>Вопросы к зачету по дисциплине «Экономика электроэнергетики»</w:t>
      </w:r>
      <w:r w:rsidR="00B930A3">
        <w:rPr>
          <w:rFonts w:ascii="Times New Roman" w:hAnsi="Times New Roman" w:cs="Times New Roman"/>
          <w:b/>
          <w:sz w:val="26"/>
          <w:szCs w:val="26"/>
        </w:rPr>
        <w:t>.</w:t>
      </w:r>
      <w:bookmarkStart w:id="0" w:name="_GoBack"/>
      <w:bookmarkEnd w:id="0"/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Понятие и структура национальной экономики.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Состав, структура и характеристика топливно-энергетического комплекса России.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Роль и значение ТЭК в России.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Задачи и объекты курса «Экономика электроэнергетики».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История развития экономики электроэнергетики.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Методы исследований  в экономике электроэнергетики.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Сущность и специфика товара «электрическая энергия».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Жизненный цикл товара «электрическая энергия».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Качество энергоснабжения.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Рынок электроэнергии: структура и особенности.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Спрос, факторы рыночного спроса, закон спроса.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Предложение, факторы рыночного предложения, закон предложения.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Рыночное равновесие.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Понятие, виды  эластичности спроса и предложения.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Управление спросом на электроэнергию в России.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Мировой опыт управления спросом на электроэнергию.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Проблемы государственного вмешательства в рыночное ценообразование: цели и последствия.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Оценка эластичности спроса на электроэнергию.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Эластичность предложения в электроэнергетике.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Показатели эластичности и их применение при анализе и прогнозировании рыночных процессов.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Предприятие (фирма): сущность и признаки.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Особенности функционирования предприятий в электроэнергетике.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Формы, виды конкуренции и их особенности в электроэнергетике.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Организационно-правовые формы предприятий в электроэнергетике.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История развития предпринимательства.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Формы (индивидуальное, коллективное, государственное, смешанное) и виды (производственное, коммерческое, финансовое, страховое, посредническое) предпринимательства.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Теории фирмы (неоклассическая, институциональная, поведенческая, эволюционная).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Формы конкуренции (совершенная и несовершенная).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Виды несовершенной конкуренции (монополистическая, олигополия, монополия).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Естественная монополия: сущность, преимущества и недостатки.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Экономическая сущность основных фондов и оборотных средств.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Состав и классификация основных фондов предприятия.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Виды оценки и методы переоценки основных фондов.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Закономерности и показатели воспроизводства основных фондов.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Понятие износа и амортизации основных фондов.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Показатели использования основных фондов предприятия.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Цифровая модернизация в энергетике: роль и значение.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Принципы и особенности управления воспроизводством основных фондов на предприятиях электроэнергетики.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Пути улучшения использования основных фондов в 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Показатели технического состояния и эффективности использования основных производственных фондов в 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Сущность и состав оборотных средств.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Определение потребности в оборотных средствах.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Показатели эффективности использования оборотных средств.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Характеристика стадий (фаз) кругооборота оборотного капитала в электроэнергетике.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Классификация оборотного капитала в электроэнергетике.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Роль нормирования производственных запасов в электроэнергетике.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Методы расчета производственных запасов в 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Характеристика частных и совокупных нормативов в электроэнергетике.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Основные пути повышения эффективности использования оборотных средств в 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Понятие и состав персонала организации.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Показатели структуры и движения кадров и эффективности использования трудовых ресурсов.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Заработная плата и её виды.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Формы и системы оплаты труда.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Нормирование труда, виды норм.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Методы нормирования труда.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Показатели по труду и заработной плате и их прогнозирование.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Общероссийский классификатор профессий рабочих, должностей служащих и тарифных разрядов.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Стимулирование труда: сущность, функции и виды.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Особенности стимулирования персонала в электроэнергетике.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Подготовка и переподготовка кадров электроэнергетики.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Методы нормирования труда в электроэнергетике.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Производительность труда и ее особенности в электроэнергетике.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Издержки предприятий энергетики и их классификация.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Зависимость издержек и себестоимости от объема производства.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Факторы и пути снижения себестоимости продукции на предприятиях энергетики.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Методы учета и </w:t>
      </w:r>
      <w:proofErr w:type="spellStart"/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калькулирования</w:t>
      </w:r>
      <w:proofErr w:type="spellEnd"/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фактической себестоимости производства энергии.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Особенности расчета себестоимости энергии на ТЭС и АЭС.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Пути снижения себестоимости энергетической продукции. 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Понятие цены и методы ценообразования.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Принципы ценообразования и расчета тарифов на электрическую энергию.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Принципы ценообразования на </w:t>
      </w:r>
      <w:proofErr w:type="spellStart"/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теплоэнергию</w:t>
      </w:r>
      <w:proofErr w:type="spellEnd"/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Понятие и основные виды прибыли. 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Формирование и распределение прибыли предприятия. 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>График прибыли предприятия.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Определение критического объема продаж.</w:t>
      </w:r>
    </w:p>
    <w:p w:rsidR="00D47226" w:rsidRPr="00D47226" w:rsidRDefault="00D47226" w:rsidP="00D4722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72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Показатели рентабельности работы предприятия.</w:t>
      </w:r>
    </w:p>
    <w:p w:rsidR="003B4700" w:rsidRPr="003B4700" w:rsidRDefault="003B4700" w:rsidP="00D47226">
      <w:pPr>
        <w:pStyle w:val="a3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sectPr w:rsidR="003B4700" w:rsidRPr="003B4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053CF"/>
    <w:multiLevelType w:val="hybridMultilevel"/>
    <w:tmpl w:val="E3C6E138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>
      <w:start w:val="1"/>
      <w:numFmt w:val="lowerLetter"/>
      <w:lvlText w:val="%2."/>
      <w:lvlJc w:val="left"/>
      <w:pPr>
        <w:ind w:left="3240" w:hanging="360"/>
      </w:pPr>
    </w:lvl>
    <w:lvl w:ilvl="2" w:tplc="0419001B">
      <w:start w:val="1"/>
      <w:numFmt w:val="lowerRoman"/>
      <w:lvlText w:val="%3."/>
      <w:lvlJc w:val="right"/>
      <w:pPr>
        <w:ind w:left="3960" w:hanging="180"/>
      </w:pPr>
    </w:lvl>
    <w:lvl w:ilvl="3" w:tplc="0419000F">
      <w:start w:val="1"/>
      <w:numFmt w:val="decimal"/>
      <w:lvlText w:val="%4."/>
      <w:lvlJc w:val="left"/>
      <w:pPr>
        <w:ind w:left="4680" w:hanging="360"/>
      </w:pPr>
    </w:lvl>
    <w:lvl w:ilvl="4" w:tplc="04190019">
      <w:start w:val="1"/>
      <w:numFmt w:val="lowerLetter"/>
      <w:lvlText w:val="%5."/>
      <w:lvlJc w:val="left"/>
      <w:pPr>
        <w:ind w:left="5400" w:hanging="360"/>
      </w:pPr>
    </w:lvl>
    <w:lvl w:ilvl="5" w:tplc="0419001B">
      <w:start w:val="1"/>
      <w:numFmt w:val="lowerRoman"/>
      <w:lvlText w:val="%6."/>
      <w:lvlJc w:val="right"/>
      <w:pPr>
        <w:ind w:left="6120" w:hanging="180"/>
      </w:pPr>
    </w:lvl>
    <w:lvl w:ilvl="6" w:tplc="0419000F">
      <w:start w:val="1"/>
      <w:numFmt w:val="decimal"/>
      <w:lvlText w:val="%7."/>
      <w:lvlJc w:val="left"/>
      <w:pPr>
        <w:ind w:left="6840" w:hanging="360"/>
      </w:pPr>
    </w:lvl>
    <w:lvl w:ilvl="7" w:tplc="04190019">
      <w:start w:val="1"/>
      <w:numFmt w:val="lowerLetter"/>
      <w:lvlText w:val="%8."/>
      <w:lvlJc w:val="left"/>
      <w:pPr>
        <w:ind w:left="7560" w:hanging="360"/>
      </w:pPr>
    </w:lvl>
    <w:lvl w:ilvl="8" w:tplc="041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5D03A35"/>
    <w:multiLevelType w:val="hybridMultilevel"/>
    <w:tmpl w:val="E31C6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4700"/>
    <w:rsid w:val="000849CA"/>
    <w:rsid w:val="003B4700"/>
    <w:rsid w:val="00B930A3"/>
    <w:rsid w:val="00D4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653</Words>
  <Characters>3723</Characters>
  <Application>Microsoft Office Word</Application>
  <DocSecurity>0</DocSecurity>
  <Lines>31</Lines>
  <Paragraphs>8</Paragraphs>
  <ScaleCrop>false</ScaleCrop>
  <Company>Ставропольский ГАУ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Admin</cp:lastModifiedBy>
  <cp:revision>6</cp:revision>
  <dcterms:created xsi:type="dcterms:W3CDTF">2019-10-24T08:25:00Z</dcterms:created>
  <dcterms:modified xsi:type="dcterms:W3CDTF">2023-01-30T05:46:00Z</dcterms:modified>
</cp:coreProperties>
</file>